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8" w:rsidRPr="000C34D4" w:rsidRDefault="000F4828" w:rsidP="000F4828">
      <w:pPr>
        <w:spacing w:after="0" w:line="240" w:lineRule="auto"/>
        <w:rPr>
          <w:rFonts w:ascii="Times New Roman" w:eastAsia="Times New Roman" w:hAnsi="Times New Roman"/>
          <w:b/>
          <w:color w:val="244061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DF3EE33" wp14:editId="3205DD84">
            <wp:extent cx="647700" cy="504825"/>
            <wp:effectExtent l="0" t="0" r="0" b="9525"/>
            <wp:docPr id="1" name="Image 1" descr="StJH-Logo-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H-Logo-Vign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4D4">
        <w:rPr>
          <w:rFonts w:ascii="Times New Roman" w:eastAsia="Times New Roman" w:hAnsi="Times New Roman"/>
          <w:color w:val="244061"/>
          <w:sz w:val="24"/>
          <w:szCs w:val="24"/>
          <w:lang w:eastAsia="fr-FR"/>
        </w:rPr>
        <w:t xml:space="preserve">                                           </w:t>
      </w:r>
      <w:r w:rsidRPr="000C34D4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SAINT JE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AN HULST                   </w:t>
      </w:r>
      <w:r w:rsidRPr="000C34D4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        </w:t>
      </w:r>
      <w:r w:rsidRPr="000C34D4">
        <w:rPr>
          <w:rFonts w:ascii="Comic Sans MS" w:eastAsia="Times New Roman" w:hAnsi="Comic Sans MS"/>
          <w:b/>
          <w:color w:val="244061"/>
          <w:sz w:val="40"/>
          <w:szCs w:val="40"/>
          <w:u w:val="single"/>
          <w:lang w:eastAsia="fr-FR"/>
        </w:rPr>
        <w:t>CE1</w:t>
      </w:r>
    </w:p>
    <w:p w:rsidR="000F4828" w:rsidRPr="000C34D4" w:rsidRDefault="000F4828" w:rsidP="000F4828">
      <w:pPr>
        <w:spacing w:after="0" w:line="240" w:lineRule="auto"/>
        <w:rPr>
          <w:rFonts w:ascii="Comic Sans MS" w:eastAsia="Times New Roman" w:hAnsi="Comic Sans MS"/>
          <w:b/>
          <w:color w:val="244061"/>
          <w:sz w:val="40"/>
          <w:szCs w:val="4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                                         </w:t>
      </w:r>
      <w:r w:rsidRPr="000C34D4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LISTE DE FOURNITURES</w:t>
      </w:r>
      <w:r w:rsidRPr="000C34D4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                                </w:t>
      </w:r>
    </w:p>
    <w:p w:rsidR="000F4828" w:rsidRDefault="000F4828" w:rsidP="000F4828">
      <w:pPr>
        <w:spacing w:after="0" w:line="240" w:lineRule="auto"/>
        <w:jc w:val="center"/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202</w:t>
      </w:r>
      <w:r w:rsidR="00B80F0B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4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-202</w:t>
      </w:r>
      <w:r w:rsidR="00B80F0B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5</w:t>
      </w:r>
    </w:p>
    <w:p w:rsidR="00B80F0B" w:rsidRDefault="00B80F0B" w:rsidP="000F4828">
      <w:pPr>
        <w:spacing w:after="0" w:line="240" w:lineRule="auto"/>
        <w:jc w:val="center"/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</w:pPr>
    </w:p>
    <w:p w:rsidR="00B80F0B" w:rsidRPr="000C34D4" w:rsidRDefault="00B80F0B" w:rsidP="000F4828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/>
          <w:b/>
          <w:color w:val="244061"/>
          <w:sz w:val="24"/>
          <w:szCs w:val="24"/>
          <w:u w:val="single"/>
          <w:lang w:eastAsia="fr-FR"/>
        </w:rPr>
        <w:t>Chaque élément de la liste doit être marqué au nom et prénom de l’enfant</w:t>
      </w:r>
    </w:p>
    <w:p w:rsidR="000F4828" w:rsidRDefault="000F4828" w:rsidP="000F4828">
      <w:p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</w:pPr>
    </w:p>
    <w:p w:rsidR="000F4828" w:rsidRPr="000C34D4" w:rsidRDefault="000F4828" w:rsidP="000F4828">
      <w:p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Sport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 : 1 survêtement et une paire de tennis</w:t>
      </w:r>
    </w:p>
    <w:p w:rsidR="000F4828" w:rsidRPr="000C34D4" w:rsidRDefault="000F4828" w:rsidP="000F4828">
      <w:p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Arts Plastiques :</w:t>
      </w:r>
    </w:p>
    <w:p w:rsidR="000F4828" w:rsidRPr="001B3B47" w:rsidRDefault="000F4828" w:rsidP="001B3B47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tablier ou une vieille chemise marquée</w:t>
      </w:r>
    </w:p>
    <w:p w:rsidR="000F4828" w:rsidRPr="000C34D4" w:rsidRDefault="000F4828" w:rsidP="000F4828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pochette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de papier à dessin blanc 180g 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24 x 32</w:t>
      </w:r>
    </w:p>
    <w:p w:rsidR="000F4828" w:rsidRPr="000C34D4" w:rsidRDefault="000F4828" w:rsidP="000F4828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pochette de papie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r à dessin couleurs vives 180g 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24 x 32</w:t>
      </w:r>
    </w:p>
    <w:p w:rsidR="000F4828" w:rsidRPr="000C34D4" w:rsidRDefault="000F4828" w:rsidP="000F4828">
      <w:p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Trousse garnie de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 :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ab/>
      </w:r>
    </w:p>
    <w:p w:rsidR="000F4828" w:rsidRPr="000C34D4" w:rsidRDefault="00B80F0B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3</w:t>
      </w:r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crayons HB </w:t>
      </w:r>
      <w:bookmarkStart w:id="0" w:name="_Hlk166503243"/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(</w:t>
      </w:r>
      <w:r w:rsidRPr="00B80F0B">
        <w:rPr>
          <w:rFonts w:ascii="Comic Sans MS" w:eastAsia="Times New Roman" w:hAnsi="Comic Sans MS"/>
          <w:b/>
          <w:color w:val="244061"/>
          <w:sz w:val="20"/>
          <w:szCs w:val="20"/>
          <w:u w:val="single"/>
          <w:lang w:eastAsia="fr-FR"/>
        </w:rPr>
        <w:t>PAS EN RESINE DE SYNTHESE</w:t>
      </w:r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)</w:t>
      </w:r>
      <w:bookmarkEnd w:id="0"/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gomme</w:t>
      </w:r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taille crayon avec réserve</w:t>
      </w:r>
    </w:p>
    <w:p w:rsidR="000F4828" w:rsidRPr="000C34D4" w:rsidRDefault="00B80F0B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8</w:t>
      </w:r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bâtons de colle</w:t>
      </w:r>
    </w:p>
    <w:p w:rsidR="000F4828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crayon à bille vert, 1 rouge, 1 bleu</w:t>
      </w:r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surligneur (</w:t>
      </w:r>
      <w:r w:rsidR="00B80F0B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tab</w:t>
      </w:r>
      <w:r w:rsidR="00B80F0B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i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lo)</w:t>
      </w:r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1 double décimètre transparent </w:t>
      </w: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rigide</w:t>
      </w:r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paire de ciseaux</w:t>
      </w:r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1 pochette de crayons de couleur de très bonne qualité </w:t>
      </w:r>
      <w:r w:rsidR="00B80F0B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(</w:t>
      </w:r>
      <w:r w:rsidR="00B80F0B" w:rsidRPr="00B80F0B">
        <w:rPr>
          <w:rFonts w:ascii="Comic Sans MS" w:eastAsia="Times New Roman" w:hAnsi="Comic Sans MS"/>
          <w:b/>
          <w:color w:val="244061"/>
          <w:sz w:val="20"/>
          <w:szCs w:val="20"/>
          <w:u w:val="single"/>
          <w:lang w:eastAsia="fr-FR"/>
        </w:rPr>
        <w:t>PAS EN RESINE DE SYNTHESE</w:t>
      </w:r>
      <w:r w:rsidR="00B80F0B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)</w:t>
      </w:r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pochette de feutres</w:t>
      </w:r>
    </w:p>
    <w:p w:rsidR="000F4828" w:rsidRPr="000C34D4" w:rsidRDefault="000F4828" w:rsidP="000F482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équerre</w:t>
      </w:r>
    </w:p>
    <w:p w:rsidR="000F4828" w:rsidRPr="001B3B47" w:rsidRDefault="000F4828" w:rsidP="001B3B47">
      <w:p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Pour l’année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, </w:t>
      </w: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les cahiers seront sans s</w:t>
      </w:r>
      <w:r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 xml:space="preserve">pirale, de bonne qualité (90g) </w:t>
      </w: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et marqués au nom de l’enfant</w:t>
      </w:r>
    </w:p>
    <w:p w:rsidR="000F4828" w:rsidRPr="000C34D4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2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cahier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petit format 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de 48 pages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lignes </w:t>
      </w:r>
      <w:proofErr w:type="spellStart"/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sey</w:t>
      </w:r>
      <w:r w:rsidR="00B80F0B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è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proofErr w:type="spellEnd"/>
      <w:r w:rsidR="001B3B47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,</w:t>
      </w:r>
      <w:r w:rsidR="00B80F0B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jaune et 1 transparent</w:t>
      </w:r>
      <w:r w:rsidR="001B3B47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(couverture plastique ou protège-cahier)</w:t>
      </w:r>
    </w:p>
    <w:p w:rsidR="000F4828" w:rsidRPr="000C34D4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4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cahiers 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petit format 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de 96 pages lignes </w:t>
      </w:r>
      <w:proofErr w:type="spellStart"/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sey</w:t>
      </w:r>
      <w:r w:rsidR="00B80F0B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è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proofErr w:type="spellEnd"/>
      <w:r w:rsidR="001B3B47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, 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vert, 1 bleu et 2 rouges</w:t>
      </w:r>
      <w:r w:rsidR="001B3B47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(couverture plastique ou protège-cahier)</w:t>
      </w:r>
    </w:p>
    <w:p w:rsidR="000F4828" w:rsidRPr="000C34D4" w:rsidRDefault="001B3B47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2</w:t>
      </w:r>
      <w:r w:rsidR="000F4828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cahier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grand format (24x32) lignes </w:t>
      </w:r>
      <w:proofErr w:type="spellStart"/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sey</w:t>
      </w:r>
      <w:r w:rsidR="00B80F0B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è</w:t>
      </w:r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proofErr w:type="spellEnd"/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96pages 1 bleu et 1 transparent (couverture plastique ou protège-cahier)</w:t>
      </w:r>
      <w:r w:rsidR="00F35778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</w:t>
      </w:r>
    </w:p>
    <w:p w:rsidR="000F4828" w:rsidRPr="000C34D4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cahier de Travaux Pratiques petit format 96 pages</w:t>
      </w:r>
      <w:r w:rsidR="00F35778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(couverture plastique ou protège-cahier transparent)</w:t>
      </w:r>
    </w:p>
    <w:p w:rsidR="000F4828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cahier de brouillon</w:t>
      </w:r>
    </w:p>
    <w:p w:rsidR="00B80F0B" w:rsidRPr="000C34D4" w:rsidRDefault="00B80F0B" w:rsidP="00B80F0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50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copies simples perforées (lignes </w:t>
      </w:r>
      <w:proofErr w:type="spellStart"/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sey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è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proofErr w:type="spellEnd"/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)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21x 29.7</w:t>
      </w:r>
    </w:p>
    <w:p w:rsidR="00B80F0B" w:rsidRPr="00B80F0B" w:rsidRDefault="00B80F0B" w:rsidP="00B80F0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50</w:t>
      </w: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feuillets transparents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grand format</w:t>
      </w:r>
    </w:p>
    <w:p w:rsidR="000F4828" w:rsidRPr="000C34D4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1 ardoise </w:t>
      </w:r>
      <w:proofErr w:type="spellStart"/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Velleda</w:t>
      </w:r>
      <w:proofErr w:type="spellEnd"/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, 2 pochettes de feutres et un chiffon</w:t>
      </w:r>
    </w:p>
    <w:p w:rsidR="000F4828" w:rsidRPr="000C34D4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2 pochettes à élastiques grand format</w:t>
      </w:r>
    </w:p>
    <w:p w:rsidR="000F4828" w:rsidRPr="000F4828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porte-vues (environ 80 vues)</w:t>
      </w:r>
    </w:p>
    <w:p w:rsidR="000F4828" w:rsidRDefault="00F3577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2</w:t>
      </w:r>
      <w:r w:rsidR="000F4828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boîte</w:t>
      </w: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s</w:t>
      </w:r>
      <w:r w:rsidR="000F4828"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de mouchoirs en papier</w:t>
      </w:r>
    </w:p>
    <w:p w:rsidR="000F4828" w:rsidRDefault="000F4828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Pour les nouveaux élèves de CE1 : 1 cahier 96p 24x32 + 1 protège-cahier transparent</w:t>
      </w:r>
      <w:bookmarkStart w:id="1" w:name="_GoBack"/>
      <w:bookmarkEnd w:id="1"/>
    </w:p>
    <w:p w:rsidR="00D87EF1" w:rsidRDefault="00D87EF1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gobelet en plastique dur marqué au nom de l’enfant.</w:t>
      </w:r>
    </w:p>
    <w:p w:rsidR="00B80F0B" w:rsidRDefault="00B80F0B" w:rsidP="000F482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1 protège-cahier transparent petit format (pour recouvrir le cahier de texte fourni par l’école)</w:t>
      </w:r>
    </w:p>
    <w:p w:rsidR="000F4828" w:rsidRPr="000C34D4" w:rsidRDefault="000F4828" w:rsidP="00BD652A">
      <w:pPr>
        <w:spacing w:after="0" w:line="240" w:lineRule="auto"/>
        <w:ind w:left="720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</w:p>
    <w:p w:rsidR="000F4828" w:rsidRPr="000C34D4" w:rsidRDefault="000F4828" w:rsidP="000F4828">
      <w:pPr>
        <w:spacing w:after="0" w:line="240" w:lineRule="auto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ab/>
      </w:r>
    </w:p>
    <w:p w:rsidR="000F4828" w:rsidRPr="000C34D4" w:rsidRDefault="000F4828" w:rsidP="00351BE2">
      <w:pPr>
        <w:spacing w:after="0" w:line="240" w:lineRule="auto"/>
        <w:ind w:firstLine="480"/>
        <w:jc w:val="center"/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 xml:space="preserve">Un </w:t>
      </w:r>
      <w:r w:rsidR="00B80F0B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cahier de texte</w:t>
      </w: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, commandé par l’école et fourni à vos enfants, vous sera facturé à la rentrée.</w:t>
      </w:r>
    </w:p>
    <w:p w:rsidR="000F4828" w:rsidRPr="000C34D4" w:rsidRDefault="000F4828" w:rsidP="00351BE2">
      <w:pPr>
        <w:spacing w:after="0" w:line="240" w:lineRule="auto"/>
        <w:ind w:firstLine="480"/>
        <w:jc w:val="center"/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</w:pPr>
      <w:r w:rsidRPr="000C34D4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>Après la rentrée, il vous sera demandé, selon la classe de votre enfant, un stylo-plume ou un roller</w:t>
      </w:r>
      <w:r w:rsidR="00B80F0B">
        <w:rPr>
          <w:rFonts w:ascii="Comic Sans MS" w:eastAsia="Times New Roman" w:hAnsi="Comic Sans MS"/>
          <w:color w:val="244061"/>
          <w:sz w:val="20"/>
          <w:szCs w:val="20"/>
          <w:u w:val="single"/>
          <w:lang w:eastAsia="fr-FR"/>
        </w:rPr>
        <w:t xml:space="preserve"> et un complément de liste</w:t>
      </w:r>
    </w:p>
    <w:p w:rsidR="000F4828" w:rsidRPr="000C34D4" w:rsidRDefault="000F4828" w:rsidP="000F4828">
      <w:pPr>
        <w:spacing w:after="0" w:line="240" w:lineRule="auto"/>
        <w:ind w:firstLine="480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</w:p>
    <w:p w:rsidR="000F4828" w:rsidRDefault="000F4828" w:rsidP="00096A9E">
      <w:pPr>
        <w:spacing w:after="0" w:line="240" w:lineRule="auto"/>
        <w:ind w:firstLine="480"/>
        <w:rPr>
          <w:rFonts w:ascii="Comic Sans MS" w:eastAsia="Times New Roman" w:hAnsi="Comic Sans MS"/>
          <w:b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b/>
          <w:color w:val="244061"/>
          <w:sz w:val="20"/>
          <w:szCs w:val="20"/>
          <w:lang w:eastAsia="fr-FR"/>
        </w:rPr>
        <w:t>Le matériel ne doit pas être fantaisiste mais efficace et devra être renouvelé si nécessaire.</w:t>
      </w:r>
    </w:p>
    <w:p w:rsidR="00096A9E" w:rsidRPr="00096A9E" w:rsidRDefault="00096A9E" w:rsidP="00096A9E">
      <w:pPr>
        <w:spacing w:after="0" w:line="240" w:lineRule="auto"/>
        <w:ind w:firstLine="480"/>
        <w:rPr>
          <w:rFonts w:ascii="Comic Sans MS" w:eastAsia="Times New Roman" w:hAnsi="Comic Sans MS"/>
          <w:b/>
          <w:color w:val="244061"/>
          <w:sz w:val="20"/>
          <w:szCs w:val="20"/>
          <w:lang w:eastAsia="fr-FR"/>
        </w:rPr>
      </w:pPr>
    </w:p>
    <w:p w:rsidR="000F4828" w:rsidRPr="00520BB2" w:rsidRDefault="000F4828" w:rsidP="000F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/>
          <w:bCs/>
          <w:color w:val="244061"/>
          <w:sz w:val="20"/>
          <w:szCs w:val="20"/>
          <w:lang w:eastAsia="fr-FR"/>
        </w:rPr>
      </w:pPr>
      <w:r w:rsidRPr="000C34D4">
        <w:rPr>
          <w:rFonts w:ascii="Comic Sans MS" w:eastAsia="Times New Roman" w:hAnsi="Comic Sans MS"/>
          <w:bCs/>
          <w:color w:val="244061"/>
          <w:sz w:val="20"/>
          <w:szCs w:val="20"/>
          <w:lang w:eastAsia="fr-FR"/>
        </w:rPr>
        <w:t xml:space="preserve">Les vêtements doivent </w:t>
      </w:r>
      <w:r w:rsidRPr="000C34D4">
        <w:rPr>
          <w:rFonts w:ascii="Comic Sans MS" w:eastAsia="Times New Roman" w:hAnsi="Comic Sans MS"/>
          <w:bCs/>
          <w:color w:val="244061"/>
          <w:sz w:val="20"/>
          <w:szCs w:val="20"/>
          <w:u w:val="single"/>
          <w:lang w:eastAsia="fr-FR"/>
        </w:rPr>
        <w:t>toujours</w:t>
      </w:r>
      <w:r w:rsidRPr="000C34D4">
        <w:rPr>
          <w:rFonts w:ascii="Comic Sans MS" w:eastAsia="Times New Roman" w:hAnsi="Comic Sans MS"/>
          <w:bCs/>
          <w:color w:val="244061"/>
          <w:sz w:val="20"/>
          <w:szCs w:val="20"/>
          <w:lang w:eastAsia="fr-FR"/>
        </w:rPr>
        <w:t xml:space="preserve"> être clairement marqués au nom et prénom de l’enfant.</w:t>
      </w:r>
    </w:p>
    <w:p w:rsidR="00DE4DEF" w:rsidRDefault="00DE4DEF"/>
    <w:sectPr w:rsidR="00DE4DEF" w:rsidSect="00520BB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F2E"/>
    <w:multiLevelType w:val="hybridMultilevel"/>
    <w:tmpl w:val="73504564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26B7"/>
    <w:multiLevelType w:val="hybridMultilevel"/>
    <w:tmpl w:val="F9ACE0E0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1B7C"/>
    <w:multiLevelType w:val="hybridMultilevel"/>
    <w:tmpl w:val="108C2C44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20532"/>
    <w:multiLevelType w:val="hybridMultilevel"/>
    <w:tmpl w:val="014AC7C4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28"/>
    <w:rsid w:val="00096A9E"/>
    <w:rsid w:val="000F4828"/>
    <w:rsid w:val="001B3B47"/>
    <w:rsid w:val="00215C8F"/>
    <w:rsid w:val="00351BE2"/>
    <w:rsid w:val="005A13B9"/>
    <w:rsid w:val="00B80F0B"/>
    <w:rsid w:val="00BD652A"/>
    <w:rsid w:val="00D87EF1"/>
    <w:rsid w:val="00DE4DEF"/>
    <w:rsid w:val="00F3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1FEF"/>
  <w15:chartTrackingRefBased/>
  <w15:docId w15:val="{E3DF5916-B22A-4272-A87C-3FE6ED0A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De Malherbe</dc:creator>
  <cp:keywords/>
  <dc:description/>
  <cp:lastModifiedBy>Adjointe école</cp:lastModifiedBy>
  <cp:revision>4</cp:revision>
  <dcterms:created xsi:type="dcterms:W3CDTF">2024-05-03T13:33:00Z</dcterms:created>
  <dcterms:modified xsi:type="dcterms:W3CDTF">2024-05-13T12:44:00Z</dcterms:modified>
</cp:coreProperties>
</file>